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Pr="001229C8" w:rsidRDefault="009F6C5C"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68E76045" wp14:editId="0F65328D">
            <wp:simplePos x="0" y="0"/>
            <wp:positionH relativeFrom="column">
              <wp:posOffset>-54610</wp:posOffset>
            </wp:positionH>
            <wp:positionV relativeFrom="paragraph">
              <wp:posOffset>95250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r w:rsidR="00F46DEA">
        <w:rPr>
          <w:noProof/>
          <w:lang w:eastAsia="ru-RU"/>
        </w:rPr>
        <w:t xml:space="preserve">  </w:t>
      </w:r>
      <w:r w:rsidR="000A3E58">
        <w:rPr>
          <w:noProof/>
          <w:lang w:eastAsia="ru-RU"/>
        </w:rPr>
        <w:t xml:space="preserve">       </w:t>
      </w:r>
    </w:p>
    <w:p w:rsidR="004A299E" w:rsidRDefault="004A299E" w:rsidP="009F0CDA">
      <w:pPr>
        <w:rPr>
          <w:b/>
          <w:color w:val="1F497D" w:themeColor="text2"/>
          <w:sz w:val="52"/>
          <w:szCs w:val="52"/>
        </w:rPr>
      </w:pPr>
    </w:p>
    <w:p w:rsidR="0051194E" w:rsidRDefault="0051194E" w:rsidP="0051194E">
      <w:pPr>
        <w:spacing w:after="0" w:line="360" w:lineRule="exact"/>
        <w:jc w:val="center"/>
        <w:rPr>
          <w:rFonts w:ascii="Arial" w:eastAsia="Times New Roman" w:hAnsi="Arial" w:cs="Arial"/>
          <w:b/>
          <w:sz w:val="28"/>
          <w:szCs w:val="28"/>
          <w:lang w:eastAsia="ru-RU"/>
        </w:rPr>
      </w:pPr>
    </w:p>
    <w:p w:rsidR="00DF25BD" w:rsidRDefault="00DF25BD" w:rsidP="00DF25BD">
      <w:pPr>
        <w:autoSpaceDE w:val="0"/>
        <w:autoSpaceDN w:val="0"/>
        <w:adjustRightInd w:val="0"/>
        <w:spacing w:after="0" w:line="240" w:lineRule="auto"/>
        <w:jc w:val="both"/>
        <w:outlineLvl w:val="0"/>
        <w:rPr>
          <w:rFonts w:ascii="Times New Roman" w:hAnsi="Times New Roman" w:cs="Times New Roman"/>
          <w:sz w:val="26"/>
          <w:szCs w:val="26"/>
        </w:rPr>
      </w:pPr>
    </w:p>
    <w:p w:rsidR="003F6278" w:rsidRPr="00D53BEA" w:rsidRDefault="003F6278" w:rsidP="003F6278">
      <w:pPr>
        <w:pStyle w:val="Default"/>
        <w:ind w:firstLine="709"/>
        <w:jc w:val="center"/>
        <w:rPr>
          <w:rFonts w:ascii="Arial" w:hAnsi="Arial" w:cs="Arial"/>
          <w:b/>
          <w:sz w:val="32"/>
          <w:szCs w:val="32"/>
        </w:rPr>
      </w:pPr>
      <w:r w:rsidRPr="00D53BEA">
        <w:rPr>
          <w:rFonts w:ascii="Arial" w:hAnsi="Arial" w:cs="Arial"/>
          <w:b/>
          <w:sz w:val="32"/>
          <w:szCs w:val="32"/>
        </w:rPr>
        <w:t>Налоговый орган информирует о преимуществах</w:t>
      </w:r>
    </w:p>
    <w:p w:rsidR="003F6278" w:rsidRPr="00D53BEA" w:rsidRDefault="003F6278" w:rsidP="003F6278">
      <w:pPr>
        <w:pStyle w:val="Default"/>
        <w:ind w:firstLine="709"/>
        <w:jc w:val="center"/>
        <w:rPr>
          <w:rFonts w:ascii="Arial" w:hAnsi="Arial" w:cs="Arial"/>
          <w:b/>
          <w:sz w:val="32"/>
          <w:szCs w:val="32"/>
        </w:rPr>
      </w:pPr>
      <w:r w:rsidRPr="00D53BEA">
        <w:rPr>
          <w:rFonts w:ascii="Arial" w:hAnsi="Arial" w:cs="Arial"/>
          <w:b/>
          <w:sz w:val="32"/>
          <w:szCs w:val="32"/>
        </w:rPr>
        <w:t xml:space="preserve">регистрации ККТ в электронном виде </w:t>
      </w:r>
    </w:p>
    <w:p w:rsidR="003F6278" w:rsidRPr="00D53BEA" w:rsidRDefault="003F6278" w:rsidP="003F6278">
      <w:pPr>
        <w:pStyle w:val="Default"/>
        <w:rPr>
          <w:rFonts w:ascii="Arial" w:hAnsi="Arial" w:cs="Arial"/>
          <w:b/>
          <w:sz w:val="28"/>
          <w:szCs w:val="28"/>
        </w:rPr>
      </w:pPr>
    </w:p>
    <w:p w:rsidR="003F6278" w:rsidRPr="00D53BEA" w:rsidRDefault="003F6278" w:rsidP="003F6278">
      <w:pPr>
        <w:pStyle w:val="Default"/>
        <w:rPr>
          <w:rFonts w:ascii="Arial" w:hAnsi="Arial" w:cs="Arial"/>
          <w:b/>
          <w:sz w:val="28"/>
          <w:szCs w:val="28"/>
        </w:rPr>
      </w:pPr>
    </w:p>
    <w:p w:rsidR="00D53BEA" w:rsidRDefault="003F6278" w:rsidP="00D53BEA">
      <w:pPr>
        <w:autoSpaceDE w:val="0"/>
        <w:autoSpaceDN w:val="0"/>
        <w:adjustRightInd w:val="0"/>
        <w:spacing w:after="0" w:line="240" w:lineRule="auto"/>
        <w:ind w:firstLine="709"/>
        <w:jc w:val="both"/>
        <w:rPr>
          <w:rFonts w:ascii="Arial" w:hAnsi="Arial" w:cs="Arial"/>
          <w:sz w:val="28"/>
          <w:szCs w:val="28"/>
        </w:rPr>
      </w:pPr>
      <w:r w:rsidRPr="00D53BEA">
        <w:rPr>
          <w:rFonts w:ascii="Arial" w:hAnsi="Arial" w:cs="Arial"/>
          <w:sz w:val="28"/>
          <w:szCs w:val="28"/>
        </w:rPr>
        <w:t>В соответствии с пунктом 1 статьи 4.2 Федерального закона № 54-ФЗ «О применении контрольно-кассовой техники при осуществлении расчетов в Российской Федерации», действует экстерриториальный принцип подачи заявления о регистрации или снятии ККТ с регистрационного учета, то есть заявления подаются налогоплательщиками в любую удобную налоговую инспекцию.</w:t>
      </w:r>
    </w:p>
    <w:p w:rsidR="003F6278" w:rsidRPr="00D53BEA" w:rsidRDefault="003F6278" w:rsidP="00D53BEA">
      <w:pPr>
        <w:autoSpaceDE w:val="0"/>
        <w:autoSpaceDN w:val="0"/>
        <w:adjustRightInd w:val="0"/>
        <w:spacing w:after="0" w:line="240" w:lineRule="auto"/>
        <w:ind w:firstLine="709"/>
        <w:jc w:val="both"/>
        <w:rPr>
          <w:rFonts w:ascii="Arial" w:hAnsi="Arial" w:cs="Arial"/>
          <w:sz w:val="28"/>
          <w:szCs w:val="28"/>
        </w:rPr>
      </w:pPr>
      <w:r w:rsidRPr="00D53BEA">
        <w:rPr>
          <w:rFonts w:ascii="Arial" w:hAnsi="Arial" w:cs="Arial"/>
          <w:sz w:val="28"/>
          <w:szCs w:val="28"/>
        </w:rPr>
        <w:t xml:space="preserve"> </w:t>
      </w:r>
    </w:p>
    <w:p w:rsidR="003F6278" w:rsidRDefault="003F6278" w:rsidP="00D53BEA">
      <w:pPr>
        <w:autoSpaceDE w:val="0"/>
        <w:autoSpaceDN w:val="0"/>
        <w:adjustRightInd w:val="0"/>
        <w:spacing w:after="0" w:line="240" w:lineRule="auto"/>
        <w:ind w:firstLine="709"/>
        <w:jc w:val="both"/>
        <w:rPr>
          <w:rFonts w:ascii="Arial" w:hAnsi="Arial" w:cs="Arial"/>
          <w:sz w:val="28"/>
          <w:szCs w:val="28"/>
        </w:rPr>
      </w:pPr>
      <w:r w:rsidRPr="00D53BEA">
        <w:rPr>
          <w:rFonts w:ascii="Arial" w:hAnsi="Arial" w:cs="Arial"/>
          <w:sz w:val="28"/>
          <w:szCs w:val="28"/>
        </w:rPr>
        <w:t>Подать заявление можно в электронном виде при помощи сайта ФНС России (www.nalog.gov.ru) через сервисы «Личный кабинет налогоплательщика юридического лица» или «Личный кабинет налогоплательщика индивидуального предпринимателя». Также, можно использовать и бумажный вариант, но для этого необходимо лично явиться в инспекцию или направить туда своего представителя по нотариальной доверенности. Еще одним вариантом, является подача заявлений почтой, но при этом нельзя забывать про опись вложений.</w:t>
      </w:r>
    </w:p>
    <w:p w:rsidR="00D53BEA" w:rsidRPr="00D53BEA" w:rsidRDefault="00D53BEA" w:rsidP="00D53BEA">
      <w:pPr>
        <w:autoSpaceDE w:val="0"/>
        <w:autoSpaceDN w:val="0"/>
        <w:adjustRightInd w:val="0"/>
        <w:spacing w:after="0" w:line="240" w:lineRule="auto"/>
        <w:ind w:firstLine="709"/>
        <w:jc w:val="both"/>
        <w:rPr>
          <w:rFonts w:ascii="Arial" w:hAnsi="Arial" w:cs="Arial"/>
          <w:sz w:val="28"/>
          <w:szCs w:val="28"/>
        </w:rPr>
      </w:pPr>
    </w:p>
    <w:p w:rsidR="003F6278" w:rsidRDefault="003F6278" w:rsidP="00D53BEA">
      <w:pPr>
        <w:autoSpaceDE w:val="0"/>
        <w:autoSpaceDN w:val="0"/>
        <w:adjustRightInd w:val="0"/>
        <w:spacing w:after="0" w:line="240" w:lineRule="auto"/>
        <w:ind w:firstLine="709"/>
        <w:jc w:val="both"/>
        <w:rPr>
          <w:rFonts w:ascii="Arial" w:hAnsi="Arial" w:cs="Arial"/>
          <w:sz w:val="28"/>
          <w:szCs w:val="28"/>
        </w:rPr>
      </w:pPr>
      <w:r w:rsidRPr="00D53BEA">
        <w:rPr>
          <w:rFonts w:ascii="Arial" w:hAnsi="Arial" w:cs="Arial"/>
          <w:sz w:val="28"/>
          <w:szCs w:val="28"/>
        </w:rPr>
        <w:t>Из всех перечисленных способов приоритетным является представление заявления в электронном виде, так как это существенная экономия времени налогоплательщика. Не нужно лично посещать инспекцию, сокращается время на предоставление услуги. Заявление регистрируется в автоматическом режиме в течение нескольких минут без участия инспектора, в то время как при участии инспектора срок предоставления услуги может занимать до 10 рабочих дней.</w:t>
      </w:r>
    </w:p>
    <w:p w:rsidR="00D53BEA" w:rsidRPr="00D53BEA" w:rsidRDefault="00D53BEA" w:rsidP="00D53BEA">
      <w:pPr>
        <w:autoSpaceDE w:val="0"/>
        <w:autoSpaceDN w:val="0"/>
        <w:adjustRightInd w:val="0"/>
        <w:spacing w:after="0" w:line="240" w:lineRule="auto"/>
        <w:ind w:firstLine="709"/>
        <w:jc w:val="both"/>
        <w:rPr>
          <w:rFonts w:ascii="Arial" w:hAnsi="Arial" w:cs="Arial"/>
          <w:sz w:val="28"/>
          <w:szCs w:val="28"/>
        </w:rPr>
      </w:pPr>
    </w:p>
    <w:p w:rsidR="003F6278" w:rsidRPr="00D53BEA" w:rsidRDefault="003F6278" w:rsidP="00D53BEA">
      <w:pPr>
        <w:autoSpaceDE w:val="0"/>
        <w:autoSpaceDN w:val="0"/>
        <w:adjustRightInd w:val="0"/>
        <w:spacing w:after="0" w:line="240" w:lineRule="auto"/>
        <w:ind w:firstLine="709"/>
        <w:jc w:val="both"/>
        <w:rPr>
          <w:rFonts w:ascii="Arial" w:hAnsi="Arial" w:cs="Arial"/>
          <w:sz w:val="28"/>
          <w:szCs w:val="28"/>
        </w:rPr>
      </w:pPr>
      <w:bookmarkStart w:id="0" w:name="_GoBack"/>
      <w:bookmarkEnd w:id="0"/>
      <w:r w:rsidRPr="00D53BEA">
        <w:rPr>
          <w:rFonts w:ascii="Arial" w:hAnsi="Arial" w:cs="Arial"/>
          <w:sz w:val="28"/>
          <w:szCs w:val="28"/>
        </w:rPr>
        <w:t>Помимо этого, в настоящее время в Личных кабинетах налогоплательщиков реализован функционал «Рассылка информационных писем», например, об окончании срока действия фискального накопителя (ФН). То есть, пользователь кабинета ККТ будет проинформирован об окончании срока действия ФН и, таким образом своевременно примет меры по перерегистрации или снятию ККТ.</w:t>
      </w:r>
    </w:p>
    <w:p w:rsidR="003F6278" w:rsidRPr="00D53BEA" w:rsidRDefault="003F6278" w:rsidP="00D53BEA">
      <w:pPr>
        <w:autoSpaceDE w:val="0"/>
        <w:autoSpaceDN w:val="0"/>
        <w:adjustRightInd w:val="0"/>
        <w:spacing w:after="0" w:line="240" w:lineRule="auto"/>
        <w:ind w:firstLine="709"/>
        <w:jc w:val="both"/>
        <w:rPr>
          <w:rFonts w:ascii="Arial" w:hAnsi="Arial" w:cs="Arial"/>
          <w:sz w:val="28"/>
          <w:szCs w:val="28"/>
        </w:rPr>
      </w:pPr>
      <w:r w:rsidRPr="00D53BEA">
        <w:rPr>
          <w:rFonts w:ascii="Arial" w:hAnsi="Arial" w:cs="Arial"/>
          <w:sz w:val="28"/>
          <w:szCs w:val="28"/>
        </w:rPr>
        <w:tab/>
      </w:r>
    </w:p>
    <w:p w:rsidR="00516352" w:rsidRPr="00D53BEA" w:rsidRDefault="00516352" w:rsidP="00D53BEA">
      <w:pPr>
        <w:pStyle w:val="Default"/>
        <w:ind w:firstLine="709"/>
        <w:jc w:val="center"/>
        <w:rPr>
          <w:rFonts w:ascii="Arial" w:hAnsi="Arial" w:cs="Arial"/>
          <w:sz w:val="28"/>
          <w:szCs w:val="28"/>
        </w:rPr>
      </w:pPr>
    </w:p>
    <w:sectPr w:rsidR="00516352" w:rsidRPr="00D53BEA" w:rsidSect="00826AA4">
      <w:footerReference w:type="default" r:id="rId10"/>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B8" w:rsidRDefault="006943B8" w:rsidP="00830148">
      <w:pPr>
        <w:spacing w:after="0" w:line="240" w:lineRule="auto"/>
      </w:pPr>
      <w:r>
        <w:separator/>
      </w:r>
    </w:p>
  </w:endnote>
  <w:endnote w:type="continuationSeparator" w:id="0">
    <w:p w:rsidR="006943B8" w:rsidRDefault="006943B8"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B8" w:rsidRDefault="006943B8">
    <w:pPr>
      <w:pStyle w:val="aa"/>
    </w:pPr>
    <w:r w:rsidRPr="00F13B4C">
      <w:rPr>
        <w:noProof/>
        <w:sz w:val="52"/>
        <w:szCs w:val="52"/>
        <w:lang w:eastAsia="ru-RU"/>
      </w:rPr>
      <w:drawing>
        <wp:inline distT="0" distB="0" distL="0" distR="0" wp14:anchorId="4BF917CE" wp14:editId="2E131DCB">
          <wp:extent cx="5940425" cy="51879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B8" w:rsidRDefault="006943B8" w:rsidP="00830148">
      <w:pPr>
        <w:spacing w:after="0" w:line="240" w:lineRule="auto"/>
      </w:pPr>
      <w:r>
        <w:separator/>
      </w:r>
    </w:p>
  </w:footnote>
  <w:footnote w:type="continuationSeparator" w:id="0">
    <w:p w:rsidR="006943B8" w:rsidRDefault="006943B8"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11"/>
        </w:tabs>
        <w:ind w:left="511"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2">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B261EA"/>
    <w:multiLevelType w:val="hybridMultilevel"/>
    <w:tmpl w:val="61380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1B72B3"/>
    <w:multiLevelType w:val="multilevel"/>
    <w:tmpl w:val="3A4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4"/>
  </w:num>
  <w:num w:numId="4">
    <w:abstractNumId w:val="19"/>
  </w:num>
  <w:num w:numId="5">
    <w:abstractNumId w:val="9"/>
  </w:num>
  <w:num w:numId="6">
    <w:abstractNumId w:val="15"/>
  </w:num>
  <w:num w:numId="7">
    <w:abstractNumId w:val="18"/>
  </w:num>
  <w:num w:numId="8">
    <w:abstractNumId w:val="5"/>
  </w:num>
  <w:num w:numId="9">
    <w:abstractNumId w:val="20"/>
  </w:num>
  <w:num w:numId="10">
    <w:abstractNumId w:val="22"/>
  </w:num>
  <w:num w:numId="11">
    <w:abstractNumId w:val="30"/>
  </w:num>
  <w:num w:numId="12">
    <w:abstractNumId w:val="7"/>
  </w:num>
  <w:num w:numId="13">
    <w:abstractNumId w:val="21"/>
  </w:num>
  <w:num w:numId="14">
    <w:abstractNumId w:val="0"/>
  </w:num>
  <w:num w:numId="15">
    <w:abstractNumId w:val="23"/>
    <w:lvlOverride w:ilvl="0">
      <w:startOverride w:val="1"/>
    </w:lvlOverride>
  </w:num>
  <w:num w:numId="16">
    <w:abstractNumId w:val="25"/>
    <w:lvlOverride w:ilvl="0">
      <w:startOverride w:val="1"/>
    </w:lvlOverride>
  </w:num>
  <w:num w:numId="17">
    <w:abstractNumId w:val="8"/>
    <w:lvlOverride w:ilvl="0">
      <w:startOverride w:val="1"/>
    </w:lvlOverride>
  </w:num>
  <w:num w:numId="18">
    <w:abstractNumId w:val="12"/>
    <w:lvlOverride w:ilvl="0">
      <w:startOverride w:val="1"/>
    </w:lvlOverride>
  </w:num>
  <w:num w:numId="19">
    <w:abstractNumId w:val="26"/>
    <w:lvlOverride w:ilvl="0">
      <w:startOverride w:val="1"/>
    </w:lvlOverride>
  </w:num>
  <w:num w:numId="20">
    <w:abstractNumId w:val="29"/>
    <w:lvlOverride w:ilvl="0">
      <w:startOverride w:val="1"/>
    </w:lvlOverride>
  </w:num>
  <w:num w:numId="21">
    <w:abstractNumId w:val="31"/>
    <w:lvlOverride w:ilvl="0">
      <w:startOverride w:val="1"/>
    </w:lvlOverride>
  </w:num>
  <w:num w:numId="22">
    <w:abstractNumId w:val="27"/>
    <w:lvlOverride w:ilvl="0">
      <w:startOverride w:val="1"/>
    </w:lvlOverride>
  </w:num>
  <w:num w:numId="23">
    <w:abstractNumId w:val="3"/>
    <w:lvlOverride w:ilvl="0">
      <w:startOverride w:val="1"/>
    </w:lvlOverride>
  </w:num>
  <w:num w:numId="24">
    <w:abstractNumId w:val="28"/>
    <w:lvlOverride w:ilvl="0">
      <w:startOverride w:val="1"/>
    </w:lvlOverride>
  </w:num>
  <w:num w:numId="25">
    <w:abstractNumId w:val="6"/>
  </w:num>
  <w:num w:numId="26">
    <w:abstractNumId w:val="16"/>
  </w:num>
  <w:num w:numId="27">
    <w:abstractNumId w:val="17"/>
  </w:num>
  <w:num w:numId="28">
    <w:abstractNumId w:val="11"/>
  </w:num>
  <w:num w:numId="29">
    <w:abstractNumId w:val="13"/>
  </w:num>
  <w:num w:numId="30">
    <w:abstractNumId w:val="1"/>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25728"/>
    <w:rsid w:val="0004483F"/>
    <w:rsid w:val="00072EE2"/>
    <w:rsid w:val="000A2825"/>
    <w:rsid w:val="000A3E58"/>
    <w:rsid w:val="000A5313"/>
    <w:rsid w:val="000C327F"/>
    <w:rsid w:val="000F3AFD"/>
    <w:rsid w:val="0010443F"/>
    <w:rsid w:val="00114933"/>
    <w:rsid w:val="001229C8"/>
    <w:rsid w:val="001269FE"/>
    <w:rsid w:val="001279D8"/>
    <w:rsid w:val="00143810"/>
    <w:rsid w:val="001507DD"/>
    <w:rsid w:val="00156A6E"/>
    <w:rsid w:val="0016567D"/>
    <w:rsid w:val="001660F9"/>
    <w:rsid w:val="00166424"/>
    <w:rsid w:val="0019470D"/>
    <w:rsid w:val="0019487B"/>
    <w:rsid w:val="001A3E16"/>
    <w:rsid w:val="001B5E1C"/>
    <w:rsid w:val="001E1F14"/>
    <w:rsid w:val="001E54B3"/>
    <w:rsid w:val="00224D28"/>
    <w:rsid w:val="002354D3"/>
    <w:rsid w:val="00236A7D"/>
    <w:rsid w:val="00252A5E"/>
    <w:rsid w:val="002629D9"/>
    <w:rsid w:val="00263BC1"/>
    <w:rsid w:val="00267334"/>
    <w:rsid w:val="0027086A"/>
    <w:rsid w:val="00270FF0"/>
    <w:rsid w:val="002A671A"/>
    <w:rsid w:val="002B57FF"/>
    <w:rsid w:val="002C2F50"/>
    <w:rsid w:val="002D3A55"/>
    <w:rsid w:val="002D3DA5"/>
    <w:rsid w:val="002E1B9C"/>
    <w:rsid w:val="002E3A8C"/>
    <w:rsid w:val="002E666B"/>
    <w:rsid w:val="00320BCC"/>
    <w:rsid w:val="00322E57"/>
    <w:rsid w:val="00331C6F"/>
    <w:rsid w:val="0034083E"/>
    <w:rsid w:val="00364F63"/>
    <w:rsid w:val="00384199"/>
    <w:rsid w:val="00390FE8"/>
    <w:rsid w:val="00394B18"/>
    <w:rsid w:val="003B437E"/>
    <w:rsid w:val="003B6C7B"/>
    <w:rsid w:val="003C19A7"/>
    <w:rsid w:val="003D5C96"/>
    <w:rsid w:val="003E1ED7"/>
    <w:rsid w:val="003F6278"/>
    <w:rsid w:val="00404B8E"/>
    <w:rsid w:val="004352F6"/>
    <w:rsid w:val="0045138B"/>
    <w:rsid w:val="00453998"/>
    <w:rsid w:val="00455A19"/>
    <w:rsid w:val="00485C02"/>
    <w:rsid w:val="00491345"/>
    <w:rsid w:val="004929B6"/>
    <w:rsid w:val="004A299E"/>
    <w:rsid w:val="004A303E"/>
    <w:rsid w:val="004B3E6B"/>
    <w:rsid w:val="004C05AA"/>
    <w:rsid w:val="004C191B"/>
    <w:rsid w:val="004C1EDD"/>
    <w:rsid w:val="005060C9"/>
    <w:rsid w:val="00506CD4"/>
    <w:rsid w:val="0051194E"/>
    <w:rsid w:val="00513A3C"/>
    <w:rsid w:val="00516352"/>
    <w:rsid w:val="00537274"/>
    <w:rsid w:val="005546C1"/>
    <w:rsid w:val="0056795A"/>
    <w:rsid w:val="00572C8A"/>
    <w:rsid w:val="0058268A"/>
    <w:rsid w:val="00582A3F"/>
    <w:rsid w:val="005908A0"/>
    <w:rsid w:val="005951F1"/>
    <w:rsid w:val="00597936"/>
    <w:rsid w:val="005B6606"/>
    <w:rsid w:val="006124E6"/>
    <w:rsid w:val="00627813"/>
    <w:rsid w:val="00630A1F"/>
    <w:rsid w:val="00636C52"/>
    <w:rsid w:val="0064341B"/>
    <w:rsid w:val="00644A62"/>
    <w:rsid w:val="00646FCA"/>
    <w:rsid w:val="00653B85"/>
    <w:rsid w:val="006555C8"/>
    <w:rsid w:val="006943B8"/>
    <w:rsid w:val="006B5BA8"/>
    <w:rsid w:val="006C7701"/>
    <w:rsid w:val="006D0295"/>
    <w:rsid w:val="006D2129"/>
    <w:rsid w:val="007063C9"/>
    <w:rsid w:val="007168DC"/>
    <w:rsid w:val="0072074C"/>
    <w:rsid w:val="007277F7"/>
    <w:rsid w:val="00732CA8"/>
    <w:rsid w:val="00743A1B"/>
    <w:rsid w:val="00761626"/>
    <w:rsid w:val="00765408"/>
    <w:rsid w:val="007742B9"/>
    <w:rsid w:val="0078723C"/>
    <w:rsid w:val="00796647"/>
    <w:rsid w:val="007D64F5"/>
    <w:rsid w:val="007E17C9"/>
    <w:rsid w:val="007E5F4F"/>
    <w:rsid w:val="007F4287"/>
    <w:rsid w:val="008066E1"/>
    <w:rsid w:val="00817792"/>
    <w:rsid w:val="00821F7A"/>
    <w:rsid w:val="00826AA4"/>
    <w:rsid w:val="00830148"/>
    <w:rsid w:val="00832051"/>
    <w:rsid w:val="00843A3E"/>
    <w:rsid w:val="00846098"/>
    <w:rsid w:val="0084672A"/>
    <w:rsid w:val="00846AB1"/>
    <w:rsid w:val="00851A10"/>
    <w:rsid w:val="0086213E"/>
    <w:rsid w:val="00871B28"/>
    <w:rsid w:val="00894AF2"/>
    <w:rsid w:val="008A10F6"/>
    <w:rsid w:val="008B2F81"/>
    <w:rsid w:val="008B47D0"/>
    <w:rsid w:val="008D07B8"/>
    <w:rsid w:val="008D6BFA"/>
    <w:rsid w:val="008E5851"/>
    <w:rsid w:val="008F0F49"/>
    <w:rsid w:val="008F39CC"/>
    <w:rsid w:val="008F4BE0"/>
    <w:rsid w:val="009037ED"/>
    <w:rsid w:val="00915C7A"/>
    <w:rsid w:val="00934136"/>
    <w:rsid w:val="00963C4C"/>
    <w:rsid w:val="009E1DBE"/>
    <w:rsid w:val="009E6B34"/>
    <w:rsid w:val="009F0CDA"/>
    <w:rsid w:val="009F3B4D"/>
    <w:rsid w:val="009F6C5C"/>
    <w:rsid w:val="00A101D0"/>
    <w:rsid w:val="00A14D3B"/>
    <w:rsid w:val="00A27313"/>
    <w:rsid w:val="00A35404"/>
    <w:rsid w:val="00A44588"/>
    <w:rsid w:val="00A45661"/>
    <w:rsid w:val="00A576D3"/>
    <w:rsid w:val="00A6550E"/>
    <w:rsid w:val="00A6624C"/>
    <w:rsid w:val="00A77A6D"/>
    <w:rsid w:val="00A82AA8"/>
    <w:rsid w:val="00A93AA3"/>
    <w:rsid w:val="00AB018F"/>
    <w:rsid w:val="00AB31AD"/>
    <w:rsid w:val="00AC7264"/>
    <w:rsid w:val="00AD45A2"/>
    <w:rsid w:val="00AD55A2"/>
    <w:rsid w:val="00B17A20"/>
    <w:rsid w:val="00B3262B"/>
    <w:rsid w:val="00B37396"/>
    <w:rsid w:val="00B40AF1"/>
    <w:rsid w:val="00B46106"/>
    <w:rsid w:val="00B72BB7"/>
    <w:rsid w:val="00B748DF"/>
    <w:rsid w:val="00B74F98"/>
    <w:rsid w:val="00B83C47"/>
    <w:rsid w:val="00B8630C"/>
    <w:rsid w:val="00BA01D7"/>
    <w:rsid w:val="00BC0FA9"/>
    <w:rsid w:val="00BD0CFB"/>
    <w:rsid w:val="00BD1C8E"/>
    <w:rsid w:val="00C11B32"/>
    <w:rsid w:val="00C131E4"/>
    <w:rsid w:val="00C36E1E"/>
    <w:rsid w:val="00C50DF5"/>
    <w:rsid w:val="00C755FC"/>
    <w:rsid w:val="00C76720"/>
    <w:rsid w:val="00C813F9"/>
    <w:rsid w:val="00CA16CB"/>
    <w:rsid w:val="00CA7889"/>
    <w:rsid w:val="00CD228E"/>
    <w:rsid w:val="00D0320A"/>
    <w:rsid w:val="00D35145"/>
    <w:rsid w:val="00D36B23"/>
    <w:rsid w:val="00D53BEA"/>
    <w:rsid w:val="00D60A70"/>
    <w:rsid w:val="00D6567F"/>
    <w:rsid w:val="00D83942"/>
    <w:rsid w:val="00DA1E64"/>
    <w:rsid w:val="00DC1F34"/>
    <w:rsid w:val="00DC76E9"/>
    <w:rsid w:val="00DE29CF"/>
    <w:rsid w:val="00DF25BD"/>
    <w:rsid w:val="00E00D01"/>
    <w:rsid w:val="00E03B98"/>
    <w:rsid w:val="00E11E2B"/>
    <w:rsid w:val="00E169B6"/>
    <w:rsid w:val="00E41F60"/>
    <w:rsid w:val="00E57900"/>
    <w:rsid w:val="00E72561"/>
    <w:rsid w:val="00E87542"/>
    <w:rsid w:val="00E878DF"/>
    <w:rsid w:val="00EA0357"/>
    <w:rsid w:val="00EB2B26"/>
    <w:rsid w:val="00EC4AE3"/>
    <w:rsid w:val="00EC674A"/>
    <w:rsid w:val="00ED4C02"/>
    <w:rsid w:val="00EF51A2"/>
    <w:rsid w:val="00F04E0E"/>
    <w:rsid w:val="00F13B4C"/>
    <w:rsid w:val="00F151F8"/>
    <w:rsid w:val="00F313F5"/>
    <w:rsid w:val="00F41D59"/>
    <w:rsid w:val="00F44FAA"/>
    <w:rsid w:val="00F46DEA"/>
    <w:rsid w:val="00F51DCA"/>
    <w:rsid w:val="00F548AF"/>
    <w:rsid w:val="00F56215"/>
    <w:rsid w:val="00F679C5"/>
    <w:rsid w:val="00F76C83"/>
    <w:rsid w:val="00F77F26"/>
    <w:rsid w:val="00F902AB"/>
    <w:rsid w:val="00F978A2"/>
    <w:rsid w:val="00FA6D75"/>
    <w:rsid w:val="00FB0040"/>
    <w:rsid w:val="00FB50A1"/>
    <w:rsid w:val="00FB6F94"/>
    <w:rsid w:val="00FC16F9"/>
    <w:rsid w:val="00FD0CDA"/>
    <w:rsid w:val="00FE33DF"/>
    <w:rsid w:val="00FF4FBB"/>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 w:id="1435663400">
      <w:bodyDiv w:val="1"/>
      <w:marLeft w:val="0"/>
      <w:marRight w:val="0"/>
      <w:marTop w:val="0"/>
      <w:marBottom w:val="0"/>
      <w:divBdr>
        <w:top w:val="none" w:sz="0" w:space="0" w:color="auto"/>
        <w:left w:val="none" w:sz="0" w:space="0" w:color="auto"/>
        <w:bottom w:val="none" w:sz="0" w:space="0" w:color="auto"/>
        <w:right w:val="none" w:sz="0" w:space="0" w:color="auto"/>
      </w:divBdr>
    </w:div>
    <w:div w:id="205561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4C5E-B08E-4B5C-A8D9-7AD92D98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Ким Оксана Витальевна</cp:lastModifiedBy>
  <cp:revision>3</cp:revision>
  <cp:lastPrinted>2023-07-18T09:11:00Z</cp:lastPrinted>
  <dcterms:created xsi:type="dcterms:W3CDTF">2023-07-17T06:21:00Z</dcterms:created>
  <dcterms:modified xsi:type="dcterms:W3CDTF">2023-07-18T09:11:00Z</dcterms:modified>
</cp:coreProperties>
</file>